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20" w:rsidRDefault="00986520">
      <w:pPr>
        <w:ind w:right="-143"/>
        <w:jc w:val="center"/>
      </w:pPr>
      <w:r>
        <w:t>BATH ROW MEDICAL PRACTICE</w:t>
      </w:r>
    </w:p>
    <w:p w:rsidR="00986520" w:rsidRDefault="00986520">
      <w:pPr>
        <w:ind w:right="-143"/>
        <w:jc w:val="center"/>
      </w:pPr>
      <w:r>
        <w:t>Patient Participation Group</w:t>
      </w:r>
    </w:p>
    <w:p w:rsidR="00986520" w:rsidRDefault="00986520">
      <w:pPr>
        <w:jc w:val="center"/>
      </w:pPr>
      <w:r>
        <w:rPr>
          <w:b/>
          <w:sz w:val="28"/>
          <w:szCs w:val="28"/>
        </w:rPr>
        <w:t xml:space="preserve">Minutes of the meeting on </w:t>
      </w:r>
      <w:r w:rsidR="00221725">
        <w:rPr>
          <w:b/>
          <w:sz w:val="28"/>
          <w:szCs w:val="28"/>
        </w:rPr>
        <w:t>April 17</w:t>
      </w:r>
      <w:r w:rsidR="00055B16">
        <w:rPr>
          <w:b/>
          <w:sz w:val="28"/>
          <w:szCs w:val="28"/>
        </w:rPr>
        <w:t>th</w:t>
      </w:r>
      <w:r w:rsidR="00B4512A">
        <w:rPr>
          <w:b/>
          <w:sz w:val="28"/>
          <w:szCs w:val="28"/>
        </w:rPr>
        <w:t xml:space="preserve"> 2019</w:t>
      </w:r>
    </w:p>
    <w:p w:rsidR="00986520" w:rsidRDefault="00986520">
      <w:pPr>
        <w:jc w:val="center"/>
      </w:pPr>
      <w:r>
        <w:t>Meeting started at 6.15pm</w:t>
      </w:r>
    </w:p>
    <w:p w:rsidR="00986520" w:rsidRDefault="00986520">
      <w:pPr>
        <w:jc w:val="center"/>
      </w:pPr>
      <w:r>
        <w:rPr>
          <w:sz w:val="24"/>
          <w:szCs w:val="24"/>
        </w:rPr>
        <w:t>In</w:t>
      </w:r>
      <w:r w:rsidR="00B4512A">
        <w:rPr>
          <w:sz w:val="24"/>
          <w:szCs w:val="24"/>
        </w:rPr>
        <w:t xml:space="preserve"> the chair on this occasion was</w:t>
      </w:r>
      <w:r>
        <w:rPr>
          <w:sz w:val="24"/>
          <w:szCs w:val="24"/>
        </w:rPr>
        <w:t xml:space="preserve"> </w:t>
      </w:r>
      <w:r w:rsidR="00055B16">
        <w:rPr>
          <w:sz w:val="24"/>
          <w:szCs w:val="24"/>
        </w:rPr>
        <w:t xml:space="preserve">John </w:t>
      </w:r>
      <w:proofErr w:type="spellStart"/>
      <w:r w:rsidR="00055B16">
        <w:rPr>
          <w:sz w:val="24"/>
          <w:szCs w:val="24"/>
        </w:rPr>
        <w:t>Binns</w:t>
      </w:r>
      <w:proofErr w:type="spellEnd"/>
      <w:r w:rsidR="00055B16">
        <w:rPr>
          <w:sz w:val="24"/>
          <w:szCs w:val="24"/>
        </w:rPr>
        <w:t xml:space="preserve"> (JB)</w:t>
      </w:r>
      <w:r>
        <w:rPr>
          <w:sz w:val="24"/>
          <w:szCs w:val="24"/>
        </w:rPr>
        <w:t xml:space="preserve">   </w:t>
      </w:r>
    </w:p>
    <w:p w:rsidR="00221725" w:rsidRDefault="00986520" w:rsidP="00221725">
      <w:r>
        <w:rPr>
          <w:b/>
          <w:sz w:val="24"/>
          <w:szCs w:val="24"/>
        </w:rPr>
        <w:t>Present</w:t>
      </w:r>
      <w:proofErr w:type="gramStart"/>
      <w:r>
        <w:rPr>
          <w:b/>
          <w:sz w:val="24"/>
          <w:szCs w:val="24"/>
        </w:rPr>
        <w:t>:-</w:t>
      </w:r>
      <w:proofErr w:type="gramEnd"/>
      <w:r>
        <w:rPr>
          <w:b/>
          <w:sz w:val="24"/>
          <w:szCs w:val="24"/>
        </w:rPr>
        <w:t xml:space="preserve">  </w:t>
      </w:r>
      <w:r w:rsidR="00B4512A">
        <w:rPr>
          <w:sz w:val="24"/>
          <w:szCs w:val="24"/>
        </w:rPr>
        <w:t xml:space="preserve">  </w:t>
      </w:r>
      <w:proofErr w:type="spellStart"/>
      <w:r w:rsidR="00221725">
        <w:t>Dr.</w:t>
      </w:r>
      <w:proofErr w:type="spellEnd"/>
      <w:r w:rsidR="00221725">
        <w:t xml:space="preserve"> Iqbal (AI)  Marie Sharpley (MS) Satya Devi (SD) John </w:t>
      </w:r>
      <w:proofErr w:type="spellStart"/>
      <w:r w:rsidR="00221725">
        <w:t>Binns</w:t>
      </w:r>
      <w:proofErr w:type="spellEnd"/>
      <w:r w:rsidR="00221725">
        <w:t xml:space="preserve"> (JB) Pat Meads (PM) Ros Jamieson (RJ)</w:t>
      </w:r>
    </w:p>
    <w:p w:rsidR="00221725" w:rsidRDefault="002A0D4E" w:rsidP="00221725">
      <w:r>
        <w:rPr>
          <w:b/>
          <w:sz w:val="24"/>
          <w:szCs w:val="24"/>
        </w:rPr>
        <w:t>Minutes</w:t>
      </w:r>
      <w:proofErr w:type="gramStart"/>
      <w:r>
        <w:rPr>
          <w:b/>
          <w:sz w:val="24"/>
          <w:szCs w:val="24"/>
        </w:rPr>
        <w:t>:-</w:t>
      </w:r>
      <w:proofErr w:type="gramEnd"/>
      <w:r>
        <w:rPr>
          <w:b/>
          <w:sz w:val="24"/>
          <w:szCs w:val="24"/>
        </w:rPr>
        <w:t xml:space="preserve"> </w:t>
      </w:r>
      <w:r w:rsidR="00221725">
        <w:rPr>
          <w:b/>
          <w:sz w:val="24"/>
          <w:szCs w:val="24"/>
        </w:rPr>
        <w:t xml:space="preserve"> </w:t>
      </w:r>
      <w:r>
        <w:rPr>
          <w:b/>
          <w:sz w:val="24"/>
          <w:szCs w:val="24"/>
        </w:rPr>
        <w:t xml:space="preserve"> </w:t>
      </w:r>
      <w:r w:rsidR="00221725">
        <w:t>Ros Jamieson (RJ)</w:t>
      </w:r>
    </w:p>
    <w:p w:rsidR="00986520" w:rsidRDefault="00B4512A" w:rsidP="00221725">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986520">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r>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A0D4E">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r>
      <w:r w:rsidR="00221725">
        <w:rPr>
          <w:rFonts w:cs="Calibri"/>
        </w:rPr>
        <w:tab/>
        <w:t xml:space="preserve">        </w:t>
      </w:r>
      <w:r w:rsidR="002A0D4E">
        <w:rPr>
          <w:rFonts w:cs="Calibri"/>
        </w:rPr>
        <w:t>Action</w:t>
      </w:r>
    </w:p>
    <w:tbl>
      <w:tblPr>
        <w:tblW w:w="9899" w:type="dxa"/>
        <w:tblInd w:w="-5" w:type="dxa"/>
        <w:tblLayout w:type="fixed"/>
        <w:tblLook w:val="0000" w:firstRow="0" w:lastRow="0" w:firstColumn="0" w:lastColumn="0" w:noHBand="0" w:noVBand="0"/>
      </w:tblPr>
      <w:tblGrid>
        <w:gridCol w:w="392"/>
        <w:gridCol w:w="8788"/>
        <w:gridCol w:w="719"/>
      </w:tblGrid>
      <w:tr w:rsidR="00986520" w:rsidTr="00EC1E38">
        <w:trPr>
          <w:trHeight w:val="768"/>
        </w:trPr>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1</w:t>
            </w:r>
          </w:p>
        </w:tc>
        <w:tc>
          <w:tcPr>
            <w:tcW w:w="8788"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pPr>
            <w:r>
              <w:rPr>
                <w:b/>
              </w:rPr>
              <w:t>Apologies for Absence</w:t>
            </w:r>
          </w:p>
          <w:p w:rsidR="004B3A5C" w:rsidRDefault="00221725" w:rsidP="00221725">
            <w:r w:rsidRPr="00681CAC">
              <w:t>No apologies received.</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986520">
            <w:pPr>
              <w:snapToGrid w:val="0"/>
              <w:spacing w:after="0" w:line="240" w:lineRule="auto"/>
              <w:jc w:val="center"/>
            </w:pP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2</w:t>
            </w:r>
          </w:p>
        </w:tc>
        <w:tc>
          <w:tcPr>
            <w:tcW w:w="8788" w:type="dxa"/>
            <w:tcBorders>
              <w:top w:val="single" w:sz="4" w:space="0" w:color="000000"/>
              <w:left w:val="single" w:sz="4" w:space="0" w:color="000000"/>
              <w:bottom w:val="single" w:sz="4" w:space="0" w:color="000000"/>
            </w:tcBorders>
            <w:shd w:val="clear" w:color="auto" w:fill="auto"/>
          </w:tcPr>
          <w:p w:rsidR="00221725" w:rsidRDefault="00986520" w:rsidP="00221725">
            <w:pPr>
              <w:spacing w:after="0" w:line="240" w:lineRule="auto"/>
            </w:pPr>
            <w:r>
              <w:rPr>
                <w:rFonts w:cs="Calibri"/>
                <w:b/>
              </w:rPr>
              <w:t xml:space="preserve"> </w:t>
            </w:r>
            <w:r>
              <w:rPr>
                <w:b/>
              </w:rPr>
              <w:t>Minutes of the last meeting</w:t>
            </w:r>
          </w:p>
          <w:p w:rsidR="00221725" w:rsidRDefault="00221725" w:rsidP="00221725">
            <w:pPr>
              <w:spacing w:after="0" w:line="240" w:lineRule="auto"/>
            </w:pPr>
            <w:r w:rsidRPr="009A1D6E">
              <w:t>M</w:t>
            </w:r>
            <w:r>
              <w:t>S had query of alteration by SE relation to the term Federation… to be raised under matters   arising</w:t>
            </w:r>
          </w:p>
          <w:p w:rsidR="00986520" w:rsidRDefault="00221725" w:rsidP="00221725">
            <w:r>
              <w:t>Minutes agreed as being true record.</w:t>
            </w:r>
            <w:r w:rsidR="00986520">
              <w:tab/>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B191D" w:rsidRDefault="003B191D" w:rsidP="003B191D">
            <w:pPr>
              <w:snapToGrid w:val="0"/>
              <w:spacing w:after="0" w:line="240" w:lineRule="auto"/>
            </w:pPr>
          </w:p>
        </w:tc>
      </w:tr>
      <w:tr w:rsidR="00986520" w:rsidTr="00EC1E38">
        <w:trPr>
          <w:trHeight w:val="762"/>
        </w:trPr>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3</w:t>
            </w:r>
          </w:p>
        </w:tc>
        <w:tc>
          <w:tcPr>
            <w:tcW w:w="8788"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pPr>
            <w:r>
              <w:rPr>
                <w:b/>
              </w:rPr>
              <w:t>Matters Arising</w:t>
            </w:r>
          </w:p>
          <w:p w:rsidR="00986520" w:rsidRDefault="00221725" w:rsidP="00221725">
            <w:r w:rsidRPr="009A1D6E">
              <w:t xml:space="preserve">MS requested clarification </w:t>
            </w:r>
            <w:r>
              <w:t>from AI who explained the difference between a Federation of Practices as one complete entity with integration of all their services as opposed to My Health Care where 30/40% of services are integrated but the remainder are with the separate practices and there is an elected board for the administration.</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986520" w:rsidP="00F601A1">
            <w:pPr>
              <w:spacing w:after="0" w:line="240" w:lineRule="auto"/>
            </w:pPr>
          </w:p>
          <w:p w:rsidR="00F601A1" w:rsidRDefault="00F601A1" w:rsidP="00F601A1">
            <w:pPr>
              <w:spacing w:after="0" w:line="240" w:lineRule="auto"/>
            </w:pP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4</w:t>
            </w:r>
          </w:p>
        </w:tc>
        <w:tc>
          <w:tcPr>
            <w:tcW w:w="8788"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pPr>
            <w:r>
              <w:rPr>
                <w:b/>
              </w:rPr>
              <w:t>Update from the Practice</w:t>
            </w:r>
            <w:r>
              <w:t xml:space="preserve">  </w:t>
            </w:r>
          </w:p>
          <w:p w:rsidR="00221725" w:rsidRDefault="00221725" w:rsidP="00221725">
            <w:r w:rsidRPr="00EC36B9">
              <w:t>The death of Dr</w:t>
            </w:r>
            <w:r>
              <w:t xml:space="preserve"> David </w:t>
            </w:r>
            <w:r w:rsidRPr="00EC36B9">
              <w:t>Morgan</w:t>
            </w:r>
            <w:r>
              <w:t xml:space="preserve"> was announced by AI and all expressed their sorrow and recalled memories of him as a very special doctor and man.</w:t>
            </w:r>
          </w:p>
          <w:p w:rsidR="00221725" w:rsidRDefault="00221725" w:rsidP="00221725">
            <w:r>
              <w:t>A Memorial service at the Cathedral is planned and RJ agreed to write an obituary/piece for the PPG newsletter for the information of staff and patients.</w:t>
            </w:r>
          </w:p>
          <w:p w:rsidR="00986520" w:rsidRPr="00221725" w:rsidRDefault="00221725" w:rsidP="00221725">
            <w:r>
              <w:t xml:space="preserve">Practice still looking for further GP as had been decided but so far no response to ads.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986520" w:rsidP="006D2A91">
            <w:pPr>
              <w:snapToGrid w:val="0"/>
              <w:spacing w:after="0" w:line="240" w:lineRule="auto"/>
              <w:rPr>
                <w:b/>
              </w:rPr>
            </w:pP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t>5</w:t>
            </w:r>
          </w:p>
        </w:tc>
        <w:tc>
          <w:tcPr>
            <w:tcW w:w="8788" w:type="dxa"/>
            <w:tcBorders>
              <w:top w:val="single" w:sz="4" w:space="0" w:color="000000"/>
              <w:left w:val="single" w:sz="4" w:space="0" w:color="000000"/>
              <w:bottom w:val="single" w:sz="4" w:space="0" w:color="000000"/>
            </w:tcBorders>
            <w:shd w:val="clear" w:color="auto" w:fill="auto"/>
          </w:tcPr>
          <w:p w:rsidR="00986520" w:rsidRDefault="00472169">
            <w:pPr>
              <w:spacing w:after="0" w:line="240" w:lineRule="auto"/>
              <w:rPr>
                <w:b/>
              </w:rPr>
            </w:pPr>
            <w:r>
              <w:rPr>
                <w:b/>
              </w:rPr>
              <w:t>CCG Update</w:t>
            </w:r>
            <w:r w:rsidR="00986520">
              <w:rPr>
                <w:b/>
              </w:rPr>
              <w:t xml:space="preserve"> </w:t>
            </w:r>
          </w:p>
          <w:p w:rsidR="00221725" w:rsidRDefault="00221725" w:rsidP="00221725">
            <w:r w:rsidRPr="00A85F72">
              <w:t>MS REPORT</w:t>
            </w:r>
            <w:r>
              <w:t>:-</w:t>
            </w:r>
          </w:p>
          <w:p w:rsidR="00221725" w:rsidRDefault="00221725" w:rsidP="00221725">
            <w:r>
              <w:t>The main items raised by patients for discussion/presentation were Your Care Connected and Birmingham and Solihull Primary Care Strategy.</w:t>
            </w:r>
          </w:p>
          <w:p w:rsidR="00221725" w:rsidRDefault="00221725" w:rsidP="00221725">
            <w:r>
              <w:t xml:space="preserve">Your Care Connected was presented by </w:t>
            </w:r>
            <w:proofErr w:type="spellStart"/>
            <w:r>
              <w:t>Dr.</w:t>
            </w:r>
            <w:proofErr w:type="spellEnd"/>
            <w:r>
              <w:t xml:space="preserve"> Masood Nazir.  This scheme which involved sharing patient’s medical records (with consent) with hospitals, walk-in centres and other emergency service</w:t>
            </w:r>
            <w:r w:rsidR="00A93443">
              <w:t>s... This enables a more complete</w:t>
            </w:r>
            <w:r>
              <w:t xml:space="preserve"> picture of the patient’s health to be available and can improve the medical services received. It is more detailed than the summary care record which only shows allergies and medication prescribed. However some information is not shared. It has now begun to be used generally. Patients can opt out of the scheme.</w:t>
            </w:r>
          </w:p>
          <w:p w:rsidR="00221725" w:rsidRDefault="00221725" w:rsidP="00221725">
            <w:r>
              <w:t xml:space="preserve">Birmingham and Solihull Primary Care Strategy presented by Ravi </w:t>
            </w:r>
            <w:proofErr w:type="spellStart"/>
            <w:r>
              <w:t>Gabrria-Nivas</w:t>
            </w:r>
            <w:proofErr w:type="spellEnd"/>
            <w:r>
              <w:t xml:space="preserve">. In January 2019 NHS England published its long term plan. Central to this plan is the aim for a more </w:t>
            </w:r>
            <w:r>
              <w:lastRenderedPageBreak/>
              <w:t xml:space="preserve">integrated patient care closer to home. To enable this to </w:t>
            </w:r>
            <w:proofErr w:type="gramStart"/>
            <w:r>
              <w:t>happen</w:t>
            </w:r>
            <w:proofErr w:type="gramEnd"/>
            <w:r>
              <w:t xml:space="preserve"> a new initiative of primary care networks was developed. This involves groups of GP Practices in local geographical areas working together.</w:t>
            </w:r>
          </w:p>
          <w:p w:rsidR="00221725" w:rsidRDefault="00221725" w:rsidP="00221725">
            <w:r>
              <w:t>(collaborative working) To support this enhanced service more money will be made available (5 yrs. of funding has been promised) There was also some emphasis on social prescribing and tackling loneliness and isolation in the community. Social prescribing link workers will be appointed.</w:t>
            </w:r>
          </w:p>
          <w:p w:rsidR="00221725" w:rsidRDefault="00221725" w:rsidP="00221725">
            <w:r>
              <w:t>Health watch will be involved in the long-term plans for primary care. (</w:t>
            </w:r>
            <w:proofErr w:type="spellStart"/>
            <w:r>
              <w:t>Healthwatch</w:t>
            </w:r>
            <w:proofErr w:type="spellEnd"/>
            <w:r>
              <w:t xml:space="preserve"> are local independent champions for health care in local communities)</w:t>
            </w:r>
          </w:p>
          <w:p w:rsidR="00221725" w:rsidRDefault="00221725" w:rsidP="00221725">
            <w:r>
              <w:t>The next meeting of the PPG Forum will be 21</w:t>
            </w:r>
            <w:r w:rsidRPr="009A4062">
              <w:rPr>
                <w:vertAlign w:val="superscript"/>
              </w:rPr>
              <w:t>st</w:t>
            </w:r>
            <w:r>
              <w:t>.May at St Andrews Conference Centre, Birmingham City Football Club.</w:t>
            </w:r>
          </w:p>
          <w:p w:rsidR="00221725" w:rsidRDefault="00221725" w:rsidP="00221725">
            <w:r>
              <w:t>Birmingham and Solihull CCG AGM will be 4</w:t>
            </w:r>
            <w:r w:rsidRPr="009A4062">
              <w:rPr>
                <w:vertAlign w:val="superscript"/>
              </w:rPr>
              <w:t>th</w:t>
            </w:r>
            <w:r>
              <w:t xml:space="preserve"> July at the </w:t>
            </w:r>
            <w:proofErr w:type="spellStart"/>
            <w:r>
              <w:t>Vox</w:t>
            </w:r>
            <w:proofErr w:type="spellEnd"/>
            <w:r>
              <w:t xml:space="preserve"> Centre; Resorts World. A patient involvement event will be held 3.00-5.00pm. Followed by a presentation from the CEO Paul Jennings and the chair of the CCG </w:t>
            </w:r>
            <w:proofErr w:type="spellStart"/>
            <w:r>
              <w:t>Dr.</w:t>
            </w:r>
            <w:proofErr w:type="spellEnd"/>
            <w:r>
              <w:t xml:space="preserve"> Peter </w:t>
            </w:r>
            <w:proofErr w:type="spellStart"/>
            <w:r>
              <w:t>Ingham</w:t>
            </w:r>
            <w:proofErr w:type="spellEnd"/>
            <w:r>
              <w:t>.</w:t>
            </w:r>
          </w:p>
          <w:p w:rsidR="00221725" w:rsidRDefault="00221725" w:rsidP="00221725">
            <w:r>
              <w:t>MS also had a no. of fliers re (</w:t>
            </w:r>
            <w:proofErr w:type="spellStart"/>
            <w:r>
              <w:t>i</w:t>
            </w:r>
            <w:proofErr w:type="spellEnd"/>
            <w:r>
              <w:t>) Sunday Afternoon tea parties</w:t>
            </w:r>
          </w:p>
          <w:p w:rsidR="00221725" w:rsidRDefault="00221725" w:rsidP="00221725">
            <w:r>
              <w:t xml:space="preserve">                                                   (ii) PM’s backing of social prescription</w:t>
            </w:r>
          </w:p>
          <w:p w:rsidR="00221725" w:rsidRDefault="00221725" w:rsidP="00221725">
            <w:r>
              <w:t xml:space="preserve">                                                     (iii) Bowel Screening</w:t>
            </w:r>
          </w:p>
          <w:p w:rsidR="00221725" w:rsidRDefault="00221725" w:rsidP="00221725">
            <w:r>
              <w:t xml:space="preserve">                                                     (iv)THE Doctor WON’T see you now. Birmingham Mail 12</w:t>
            </w:r>
            <w:r w:rsidRPr="004B4593">
              <w:rPr>
                <w:vertAlign w:val="superscript"/>
              </w:rPr>
              <w:t>th</w:t>
            </w:r>
            <w:r>
              <w:t xml:space="preserve"> March 2019.</w:t>
            </w:r>
          </w:p>
          <w:p w:rsidR="00221725" w:rsidRDefault="00221725" w:rsidP="00221725">
            <w:r>
              <w:t>R</w:t>
            </w:r>
            <w:r w:rsidR="00A93443">
              <w:t>J</w:t>
            </w:r>
            <w:r>
              <w:t xml:space="preserve"> asked AL if he would explain what was considered to be an urgent emergency and he ran through a series of symptoms patterns which required urgent assessment ad possible urgent referral on (triage) while it must be accepted that patient’s might not understand this as they might be experiencing quite severe symptoms which did not match the GPs concerns.</w:t>
            </w:r>
          </w:p>
          <w:p w:rsidR="00221725" w:rsidRDefault="00221725" w:rsidP="00221725"/>
          <w:p w:rsidR="00986520" w:rsidRDefault="00221725" w:rsidP="00221725">
            <w:r>
              <w:t>AI commented to watch out for Primary Care Networks as there should be more money coming with services now. Previously it was more services for the same monies.</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8207E2">
            <w:pPr>
              <w:spacing w:after="0" w:line="240" w:lineRule="auto"/>
            </w:pPr>
            <w:r>
              <w:lastRenderedPageBreak/>
              <w:t>MS</w:t>
            </w: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986520">
            <w:pPr>
              <w:spacing w:after="0" w:line="240" w:lineRule="auto"/>
              <w:jc w:val="center"/>
            </w:pPr>
            <w:r>
              <w:rPr>
                <w:b/>
              </w:rPr>
              <w:lastRenderedPageBreak/>
              <w:t>6</w:t>
            </w:r>
          </w:p>
        </w:tc>
        <w:tc>
          <w:tcPr>
            <w:tcW w:w="8788" w:type="dxa"/>
            <w:tcBorders>
              <w:top w:val="single" w:sz="4" w:space="0" w:color="000000"/>
              <w:left w:val="single" w:sz="4" w:space="0" w:color="000000"/>
              <w:bottom w:val="single" w:sz="4" w:space="0" w:color="000000"/>
            </w:tcBorders>
            <w:shd w:val="clear" w:color="auto" w:fill="auto"/>
          </w:tcPr>
          <w:p w:rsidR="00986520" w:rsidRDefault="00DA6042">
            <w:pPr>
              <w:spacing w:after="0" w:line="240" w:lineRule="auto"/>
              <w:rPr>
                <w:b/>
              </w:rPr>
            </w:pPr>
            <w:r w:rsidRPr="00DA6042">
              <w:rPr>
                <w:b/>
              </w:rPr>
              <w:t>Action Plan -2018-19</w:t>
            </w:r>
          </w:p>
          <w:p w:rsidR="00EE2D1E" w:rsidRDefault="00EE2D1E">
            <w:pPr>
              <w:spacing w:after="0" w:line="240" w:lineRule="auto"/>
              <w:rPr>
                <w:b/>
              </w:rPr>
            </w:pPr>
            <w:r>
              <w:rPr>
                <w:b/>
              </w:rPr>
              <w:t>1  PPG Notice Board/Waiting Room Screens</w:t>
            </w:r>
          </w:p>
          <w:p w:rsidR="00221725" w:rsidRDefault="00221725" w:rsidP="00221725">
            <w:r w:rsidRPr="00330D7D">
              <w:t>SD reported screens improved and newsletter now on screen and paper copies still available</w:t>
            </w:r>
            <w:r>
              <w:t xml:space="preserve"> and being taken.</w:t>
            </w:r>
          </w:p>
          <w:p w:rsidR="00EE2D1E" w:rsidRPr="00221725" w:rsidRDefault="00221725" w:rsidP="00221725">
            <w:r>
              <w:t>Discussions continue to finalise logo and notice board use with SE. Out of date material to be removed with the possibility of sharing board with PPG</w:t>
            </w:r>
          </w:p>
          <w:p w:rsidR="00AD469D" w:rsidRDefault="00AD469D">
            <w:pPr>
              <w:spacing w:after="0" w:line="240" w:lineRule="auto"/>
              <w:rPr>
                <w:b/>
              </w:rPr>
            </w:pPr>
            <w:r>
              <w:rPr>
                <w:b/>
              </w:rPr>
              <w:t>11 PPG Newsletter</w:t>
            </w:r>
          </w:p>
          <w:p w:rsidR="002203C0" w:rsidRDefault="00221725" w:rsidP="00221725">
            <w:r>
              <w:t xml:space="preserve">  Information exchange re GP Clinics requires to be clarified between MS and SD.</w:t>
            </w:r>
          </w:p>
          <w:p w:rsidR="002203C0" w:rsidRDefault="002203C0">
            <w:pPr>
              <w:spacing w:after="0" w:line="240" w:lineRule="auto"/>
              <w:rPr>
                <w:b/>
              </w:rPr>
            </w:pPr>
            <w:r w:rsidRPr="002203C0">
              <w:rPr>
                <w:b/>
              </w:rPr>
              <w:t>111</w:t>
            </w:r>
            <w:r>
              <w:rPr>
                <w:b/>
              </w:rPr>
              <w:t xml:space="preserve"> NAPP item </w:t>
            </w:r>
            <w:r w:rsidR="00DC20FC">
              <w:rPr>
                <w:b/>
              </w:rPr>
              <w:t>–</w:t>
            </w:r>
            <w:r>
              <w:rPr>
                <w:b/>
              </w:rPr>
              <w:t xml:space="preserve"> </w:t>
            </w:r>
            <w:r w:rsidR="00DC20FC">
              <w:rPr>
                <w:b/>
              </w:rPr>
              <w:t>Can PPGs help to combat loneliness among the elderly in your community</w:t>
            </w:r>
            <w:r w:rsidR="00B24275">
              <w:rPr>
                <w:b/>
              </w:rPr>
              <w:t>?</w:t>
            </w:r>
          </w:p>
          <w:p w:rsidR="00221725" w:rsidRDefault="00221725" w:rsidP="00221725">
            <w:r>
              <w:t xml:space="preserve">MS... NAPP information available to aid PPG for Patient Awareness week….could </w:t>
            </w:r>
            <w:proofErr w:type="gramStart"/>
            <w:r>
              <w:t>be</w:t>
            </w:r>
            <w:proofErr w:type="gramEnd"/>
            <w:r>
              <w:t xml:space="preserve"> used on screens and in newsletter. </w:t>
            </w:r>
          </w:p>
          <w:p w:rsidR="00221725" w:rsidRDefault="00221725" w:rsidP="00221725">
            <w:r>
              <w:t>Also information on combating loneliness some of which covers all ages and now with the GPs AI has so far given details to one patient and commented that it can cover all ages.</w:t>
            </w:r>
          </w:p>
          <w:p w:rsidR="002074EE" w:rsidRDefault="002074EE">
            <w:pPr>
              <w:spacing w:after="0" w:line="240" w:lineRule="auto"/>
            </w:pPr>
          </w:p>
          <w:p w:rsidR="002074EE" w:rsidRDefault="002074EE">
            <w:pPr>
              <w:spacing w:after="0" w:line="240" w:lineRule="auto"/>
              <w:rPr>
                <w:b/>
              </w:rPr>
            </w:pPr>
            <w:r w:rsidRPr="003C0871">
              <w:rPr>
                <w:b/>
              </w:rPr>
              <w:lastRenderedPageBreak/>
              <w:t>1V</w:t>
            </w:r>
            <w:r w:rsidR="003C0871">
              <w:rPr>
                <w:b/>
              </w:rPr>
              <w:t xml:space="preserve">  Waiting Room Presence</w:t>
            </w:r>
          </w:p>
          <w:p w:rsidR="00A71B9D" w:rsidRDefault="00221725" w:rsidP="00221725">
            <w:pPr>
              <w:tabs>
                <w:tab w:val="right" w:pos="9026"/>
              </w:tabs>
            </w:pPr>
            <w:r>
              <w:t>JB  commented that there is going to be a problem during Patient Awareness Week and for the foreseeable future given the shortage of PPG members</w:t>
            </w:r>
          </w:p>
          <w:p w:rsidR="00A71B9D" w:rsidRDefault="00A71B9D">
            <w:pPr>
              <w:spacing w:after="0" w:line="240" w:lineRule="auto"/>
              <w:rPr>
                <w:b/>
              </w:rPr>
            </w:pPr>
            <w:r w:rsidRPr="00A71B9D">
              <w:rPr>
                <w:b/>
              </w:rPr>
              <w:t>V</w:t>
            </w:r>
            <w:r w:rsidR="00867560">
              <w:rPr>
                <w:b/>
              </w:rPr>
              <w:t xml:space="preserve">  </w:t>
            </w:r>
            <w:r w:rsidRPr="00A71B9D">
              <w:rPr>
                <w:b/>
              </w:rPr>
              <w:t>Review Patient Letters</w:t>
            </w:r>
          </w:p>
          <w:p w:rsidR="00EC1E38" w:rsidRDefault="00221725" w:rsidP="00221725">
            <w:pPr>
              <w:spacing w:after="0" w:line="240" w:lineRule="auto"/>
            </w:pPr>
            <w:r>
              <w:t>Ongoing action with JB and CC and SE</w:t>
            </w:r>
          </w:p>
          <w:p w:rsidR="00221725" w:rsidRPr="00221725" w:rsidRDefault="00221725" w:rsidP="00221725">
            <w:pPr>
              <w:spacing w:after="0" w:line="240" w:lineRule="auto"/>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DA6042">
            <w:pPr>
              <w:spacing w:after="0" w:line="240" w:lineRule="auto"/>
              <w:rPr>
                <w:rFonts w:cs="Calibri"/>
              </w:rPr>
            </w:pPr>
            <w:r>
              <w:lastRenderedPageBreak/>
              <w:t>All</w:t>
            </w: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r>
              <w:rPr>
                <w:rFonts w:cs="Calibri"/>
              </w:rPr>
              <w:t>SE</w:t>
            </w: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Default="006D2A91">
            <w:pPr>
              <w:spacing w:after="0" w:line="240" w:lineRule="auto"/>
              <w:rPr>
                <w:rFonts w:cs="Calibri"/>
              </w:rPr>
            </w:pPr>
          </w:p>
          <w:p w:rsidR="006D2A91" w:rsidRPr="00221725" w:rsidRDefault="006D2A91">
            <w:pPr>
              <w:spacing w:after="0" w:line="240" w:lineRule="auto"/>
              <w:rPr>
                <w:rFonts w:cs="Calibri"/>
              </w:rPr>
            </w:pPr>
          </w:p>
        </w:tc>
      </w:tr>
      <w:tr w:rsidR="00986520" w:rsidTr="00EC1E38">
        <w:tc>
          <w:tcPr>
            <w:tcW w:w="392" w:type="dxa"/>
            <w:tcBorders>
              <w:top w:val="single" w:sz="4" w:space="0" w:color="000000"/>
              <w:left w:val="single" w:sz="4" w:space="0" w:color="000000"/>
              <w:bottom w:val="single" w:sz="4" w:space="0" w:color="000000"/>
            </w:tcBorders>
            <w:shd w:val="clear" w:color="auto" w:fill="auto"/>
          </w:tcPr>
          <w:p w:rsidR="00986520" w:rsidRDefault="00677261">
            <w:pPr>
              <w:snapToGrid w:val="0"/>
              <w:spacing w:after="0" w:line="240" w:lineRule="auto"/>
              <w:jc w:val="center"/>
              <w:rPr>
                <w:b/>
              </w:rPr>
            </w:pPr>
            <w:r>
              <w:rPr>
                <w:b/>
              </w:rPr>
              <w:lastRenderedPageBreak/>
              <w:t xml:space="preserve">7    </w:t>
            </w:r>
          </w:p>
          <w:p w:rsidR="00986520" w:rsidRDefault="00986520">
            <w:pPr>
              <w:snapToGrid w:val="0"/>
              <w:spacing w:after="0" w:line="240" w:lineRule="auto"/>
              <w:jc w:val="center"/>
            </w:pPr>
          </w:p>
          <w:p w:rsidR="00986520" w:rsidRDefault="00986520">
            <w:pPr>
              <w:snapToGrid w:val="0"/>
              <w:spacing w:after="0" w:line="240" w:lineRule="auto"/>
              <w:jc w:val="center"/>
              <w:rPr>
                <w:b/>
              </w:rPr>
            </w:pPr>
          </w:p>
        </w:tc>
        <w:tc>
          <w:tcPr>
            <w:tcW w:w="8788" w:type="dxa"/>
            <w:tcBorders>
              <w:top w:val="single" w:sz="4" w:space="0" w:color="000000"/>
              <w:left w:val="single" w:sz="4" w:space="0" w:color="000000"/>
              <w:bottom w:val="single" w:sz="4" w:space="0" w:color="000000"/>
            </w:tcBorders>
            <w:shd w:val="clear" w:color="auto" w:fill="auto"/>
          </w:tcPr>
          <w:p w:rsidR="00986520" w:rsidRDefault="00677261">
            <w:pPr>
              <w:snapToGrid w:val="0"/>
              <w:spacing w:after="0" w:line="240" w:lineRule="auto"/>
              <w:rPr>
                <w:b/>
              </w:rPr>
            </w:pPr>
            <w:r>
              <w:rPr>
                <w:b/>
              </w:rPr>
              <w:t>Any Other Business</w:t>
            </w:r>
          </w:p>
          <w:p w:rsidR="00677261" w:rsidRPr="00677261" w:rsidRDefault="00A93443" w:rsidP="00A93443">
            <w:r>
              <w:t xml:space="preserve">MS asked AI if the CQC information regarding Practice rating is displayed in the waiting </w:t>
            </w:r>
            <w:proofErr w:type="gramStart"/>
            <w:r>
              <w:t>room?</w:t>
            </w:r>
            <w:proofErr w:type="gramEnd"/>
            <w:r>
              <w:t xml:space="preserve"> AI confirmed that it</w:t>
            </w:r>
            <w:bookmarkStart w:id="0" w:name="_GoBack"/>
            <w:bookmarkEnd w:id="0"/>
            <w:r>
              <w:t xml:space="preserve"> </w:t>
            </w:r>
            <w:proofErr w:type="spellStart"/>
            <w:r>
              <w:t>is</w:t>
            </w:r>
            <w:proofErr w:type="spellEnd"/>
            <w: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86520" w:rsidRDefault="00986520">
            <w:pPr>
              <w:snapToGrid w:val="0"/>
              <w:spacing w:after="0" w:line="240" w:lineRule="auto"/>
              <w:jc w:val="center"/>
              <w:rPr>
                <w:b/>
              </w:rPr>
            </w:pPr>
          </w:p>
        </w:tc>
      </w:tr>
      <w:tr w:rsidR="00986520" w:rsidRPr="00C31D88" w:rsidTr="00EC1E38">
        <w:tc>
          <w:tcPr>
            <w:tcW w:w="392" w:type="dxa"/>
            <w:tcBorders>
              <w:left w:val="single" w:sz="4" w:space="0" w:color="000000"/>
              <w:bottom w:val="single" w:sz="4" w:space="0" w:color="000000"/>
            </w:tcBorders>
            <w:shd w:val="clear" w:color="auto" w:fill="auto"/>
          </w:tcPr>
          <w:p w:rsidR="00986520" w:rsidRPr="00C31D88" w:rsidRDefault="00986520">
            <w:pPr>
              <w:snapToGrid w:val="0"/>
              <w:spacing w:after="0" w:line="240" w:lineRule="auto"/>
              <w:jc w:val="center"/>
            </w:pPr>
          </w:p>
        </w:tc>
        <w:tc>
          <w:tcPr>
            <w:tcW w:w="8788" w:type="dxa"/>
            <w:tcBorders>
              <w:left w:val="single" w:sz="4" w:space="0" w:color="000000"/>
              <w:bottom w:val="single" w:sz="4" w:space="0" w:color="000000"/>
            </w:tcBorders>
            <w:shd w:val="clear" w:color="auto" w:fill="auto"/>
          </w:tcPr>
          <w:p w:rsidR="00986520" w:rsidRPr="00C31D88" w:rsidRDefault="00986520">
            <w:pPr>
              <w:spacing w:after="0" w:line="240" w:lineRule="auto"/>
            </w:pPr>
          </w:p>
          <w:p w:rsidR="00986520" w:rsidRPr="00C31D88" w:rsidRDefault="00986520">
            <w:pPr>
              <w:spacing w:after="0" w:line="240" w:lineRule="auto"/>
              <w:jc w:val="center"/>
            </w:pPr>
            <w:r w:rsidRPr="00C31D88">
              <w:t xml:space="preserve">The date of the </w:t>
            </w:r>
            <w:r w:rsidR="00412EB3" w:rsidRPr="00C31D88">
              <w:t>next full meeting will</w:t>
            </w:r>
            <w:r w:rsidRPr="00C31D88">
              <w:t xml:space="preserve"> be on  </w:t>
            </w:r>
            <w:r w:rsidR="00221725">
              <w:t>Wednesday 15</w:t>
            </w:r>
            <w:r w:rsidR="000725BB" w:rsidRPr="00C31D88">
              <w:rPr>
                <w:vertAlign w:val="superscript"/>
              </w:rPr>
              <w:t>th</w:t>
            </w:r>
            <w:r w:rsidR="000725BB" w:rsidRPr="00C31D88">
              <w:t xml:space="preserve"> </w:t>
            </w:r>
            <w:r w:rsidR="00221725">
              <w:t>May</w:t>
            </w:r>
            <w:r w:rsidR="000725BB" w:rsidRPr="00C31D88">
              <w:t xml:space="preserve"> 2019</w:t>
            </w:r>
            <w:r w:rsidRPr="00C31D88">
              <w:rPr>
                <w:vertAlign w:val="superscript"/>
              </w:rPr>
              <w:t xml:space="preserve">       </w:t>
            </w:r>
          </w:p>
          <w:p w:rsidR="00986520" w:rsidRPr="00C31D88" w:rsidRDefault="00986520">
            <w:pPr>
              <w:spacing w:after="0" w:line="240" w:lineRule="auto"/>
              <w:jc w:val="center"/>
            </w:pPr>
          </w:p>
        </w:tc>
        <w:tc>
          <w:tcPr>
            <w:tcW w:w="719" w:type="dxa"/>
            <w:tcBorders>
              <w:left w:val="single" w:sz="4" w:space="0" w:color="000000"/>
              <w:bottom w:val="single" w:sz="4" w:space="0" w:color="000000"/>
              <w:right w:val="single" w:sz="4" w:space="0" w:color="000000"/>
            </w:tcBorders>
            <w:shd w:val="clear" w:color="auto" w:fill="auto"/>
          </w:tcPr>
          <w:p w:rsidR="00986520" w:rsidRPr="00C31D88" w:rsidRDefault="00986520">
            <w:pPr>
              <w:snapToGrid w:val="0"/>
              <w:spacing w:after="0" w:line="240" w:lineRule="auto"/>
              <w:jc w:val="center"/>
            </w:pPr>
          </w:p>
        </w:tc>
      </w:tr>
    </w:tbl>
    <w:p w:rsidR="00986520" w:rsidRDefault="00986520"/>
    <w:sectPr w:rsidR="00986520">
      <w:pgSz w:w="11906" w:h="16838"/>
      <w:pgMar w:top="709" w:right="991"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12A"/>
    <w:rsid w:val="0005439A"/>
    <w:rsid w:val="00055B16"/>
    <w:rsid w:val="000725BB"/>
    <w:rsid w:val="000876D2"/>
    <w:rsid w:val="00111B0C"/>
    <w:rsid w:val="00116AFB"/>
    <w:rsid w:val="00161E57"/>
    <w:rsid w:val="00176A27"/>
    <w:rsid w:val="00186112"/>
    <w:rsid w:val="001A534D"/>
    <w:rsid w:val="001B4F73"/>
    <w:rsid w:val="002074EE"/>
    <w:rsid w:val="002203C0"/>
    <w:rsid w:val="00221725"/>
    <w:rsid w:val="00255C20"/>
    <w:rsid w:val="00287652"/>
    <w:rsid w:val="002A0D4E"/>
    <w:rsid w:val="002C6D07"/>
    <w:rsid w:val="002D4B57"/>
    <w:rsid w:val="002F7751"/>
    <w:rsid w:val="00300F41"/>
    <w:rsid w:val="00330ED4"/>
    <w:rsid w:val="00362BA0"/>
    <w:rsid w:val="003B191D"/>
    <w:rsid w:val="003C0871"/>
    <w:rsid w:val="00412EB3"/>
    <w:rsid w:val="00433D67"/>
    <w:rsid w:val="00472169"/>
    <w:rsid w:val="004B3A5C"/>
    <w:rsid w:val="005056E4"/>
    <w:rsid w:val="006713AB"/>
    <w:rsid w:val="00677261"/>
    <w:rsid w:val="00697B1B"/>
    <w:rsid w:val="006D2A91"/>
    <w:rsid w:val="006E15ED"/>
    <w:rsid w:val="007625A8"/>
    <w:rsid w:val="00767127"/>
    <w:rsid w:val="008207E2"/>
    <w:rsid w:val="00867560"/>
    <w:rsid w:val="008C39D2"/>
    <w:rsid w:val="00986520"/>
    <w:rsid w:val="00A06367"/>
    <w:rsid w:val="00A06976"/>
    <w:rsid w:val="00A31E8D"/>
    <w:rsid w:val="00A71B9D"/>
    <w:rsid w:val="00A93443"/>
    <w:rsid w:val="00AC1C31"/>
    <w:rsid w:val="00AD469D"/>
    <w:rsid w:val="00AE7AFE"/>
    <w:rsid w:val="00AF6BCD"/>
    <w:rsid w:val="00B05936"/>
    <w:rsid w:val="00B1251D"/>
    <w:rsid w:val="00B24275"/>
    <w:rsid w:val="00B4512A"/>
    <w:rsid w:val="00C1427E"/>
    <w:rsid w:val="00C31D88"/>
    <w:rsid w:val="00C82A36"/>
    <w:rsid w:val="00D77A0C"/>
    <w:rsid w:val="00DA6042"/>
    <w:rsid w:val="00DC20FC"/>
    <w:rsid w:val="00EC1E38"/>
    <w:rsid w:val="00EE2D1E"/>
    <w:rsid w:val="00F31240"/>
    <w:rsid w:val="00F6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janfos</dc:creator>
  <cp:lastModifiedBy>Windows User</cp:lastModifiedBy>
  <cp:revision>4</cp:revision>
  <cp:lastPrinted>2019-04-05T16:41:00Z</cp:lastPrinted>
  <dcterms:created xsi:type="dcterms:W3CDTF">2019-05-10T12:26:00Z</dcterms:created>
  <dcterms:modified xsi:type="dcterms:W3CDTF">2019-06-14T12:45:00Z</dcterms:modified>
</cp:coreProperties>
</file>